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  <w:bookmarkStart w:id="0" w:name="_GoBack"/>
      <w:bookmarkEnd w:id="0"/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1695"/>
        <w:gridCol w:w="2591"/>
        <w:gridCol w:w="2591"/>
      </w:tblGrid>
      <w:tr w:rsidR="00C227C1" w:rsidRPr="001C7AF1" w:rsidTr="00D41091">
        <w:trPr>
          <w:trHeight w:hRule="exact" w:val="683"/>
          <w:jc w:val="center"/>
        </w:trPr>
        <w:tc>
          <w:tcPr>
            <w:tcW w:w="1901" w:type="dxa"/>
            <w:shd w:val="clear" w:color="auto" w:fill="BFBFBF"/>
            <w:vAlign w:val="center"/>
          </w:tcPr>
          <w:p w:rsidR="00C227C1" w:rsidRPr="000F0124" w:rsidRDefault="00C227C1" w:rsidP="00D410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124">
              <w:rPr>
                <w:rFonts w:ascii="Arial" w:hAnsi="Arial" w:cs="Arial"/>
                <w:b/>
                <w:bCs/>
              </w:rPr>
              <w:t>Concepte</w:t>
            </w:r>
          </w:p>
        </w:tc>
        <w:tc>
          <w:tcPr>
            <w:tcW w:w="1695" w:type="dxa"/>
            <w:shd w:val="clear" w:color="auto" w:fill="BFBFBF"/>
            <w:vAlign w:val="center"/>
          </w:tcPr>
          <w:p w:rsidR="00C227C1" w:rsidRPr="000F0124" w:rsidRDefault="00C227C1" w:rsidP="00D410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Preu unitari</w:t>
            </w:r>
            <w:r w:rsidRPr="000F0124">
              <w:rPr>
                <w:rFonts w:ascii="Arial" w:hAnsi="Arial" w:cs="Arial"/>
                <w:b/>
                <w:bCs/>
              </w:rPr>
              <w:t xml:space="preserve"> (IVA exclòs)</w:t>
            </w:r>
          </w:p>
        </w:tc>
        <w:tc>
          <w:tcPr>
            <w:tcW w:w="2591" w:type="dxa"/>
            <w:shd w:val="clear" w:color="auto" w:fill="BFBFBF"/>
          </w:tcPr>
          <w:p w:rsidR="00C227C1" w:rsidRDefault="00C227C1" w:rsidP="00D410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Preu unitari </w:t>
            </w:r>
            <w:proofErr w:type="spellStart"/>
            <w:r>
              <w:rPr>
                <w:rFonts w:ascii="Arial" w:hAnsi="Arial" w:cs="Arial"/>
                <w:b/>
                <w:bCs/>
              </w:rPr>
              <w:t>ofertat</w:t>
            </w:r>
            <w:proofErr w:type="spellEnd"/>
          </w:p>
          <w:p w:rsidR="00C227C1" w:rsidRPr="000F0124" w:rsidRDefault="00C227C1" w:rsidP="00D410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(IVA exclòs)</w:t>
            </w:r>
          </w:p>
        </w:tc>
        <w:tc>
          <w:tcPr>
            <w:tcW w:w="2591" w:type="dxa"/>
            <w:shd w:val="clear" w:color="auto" w:fill="BFBFBF"/>
          </w:tcPr>
          <w:p w:rsidR="00C227C1" w:rsidRPr="00424F19" w:rsidRDefault="00C227C1" w:rsidP="00D410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4F19">
              <w:rPr>
                <w:rFonts w:ascii="Arial" w:hAnsi="Arial" w:cs="Arial"/>
                <w:b/>
                <w:bCs/>
              </w:rPr>
              <w:t>Pre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424F19">
              <w:rPr>
                <w:rFonts w:ascii="Arial" w:hAnsi="Arial" w:cs="Arial"/>
                <w:b/>
                <w:bCs/>
              </w:rPr>
              <w:t xml:space="preserve"> unitari </w:t>
            </w:r>
            <w:proofErr w:type="spellStart"/>
            <w:r w:rsidRPr="00424F19">
              <w:rPr>
                <w:rFonts w:ascii="Arial" w:hAnsi="Arial" w:cs="Arial"/>
                <w:b/>
                <w:bCs/>
              </w:rPr>
              <w:t>oferta</w:t>
            </w:r>
            <w:r>
              <w:rPr>
                <w:rFonts w:ascii="Arial" w:hAnsi="Arial" w:cs="Arial"/>
                <w:b/>
                <w:bCs/>
              </w:rPr>
              <w:t>t</w:t>
            </w:r>
            <w:proofErr w:type="spellEnd"/>
            <w:r w:rsidRPr="00424F1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227C1" w:rsidRDefault="00C227C1" w:rsidP="00D4109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4F19">
              <w:rPr>
                <w:rFonts w:ascii="Arial" w:hAnsi="Arial" w:cs="Arial"/>
                <w:b/>
                <w:bCs/>
              </w:rPr>
              <w:t xml:space="preserve">(IVA </w:t>
            </w:r>
            <w:proofErr w:type="spellStart"/>
            <w:r w:rsidRPr="00424F19">
              <w:rPr>
                <w:rFonts w:ascii="Arial" w:hAnsi="Arial" w:cs="Arial"/>
                <w:b/>
                <w:bCs/>
              </w:rPr>
              <w:t>incl</w:t>
            </w:r>
            <w:r>
              <w:rPr>
                <w:rFonts w:ascii="Arial" w:hAnsi="Arial" w:cs="Arial"/>
                <w:b/>
                <w:bCs/>
              </w:rPr>
              <w:t>ós</w:t>
            </w:r>
            <w:proofErr w:type="spellEnd"/>
            <w:r w:rsidRPr="00424F19">
              <w:rPr>
                <w:rFonts w:ascii="Arial" w:hAnsi="Arial" w:cs="Arial"/>
                <w:b/>
                <w:bCs/>
              </w:rPr>
              <w:t xml:space="preserve">) </w:t>
            </w:r>
          </w:p>
          <w:p w:rsidR="00C227C1" w:rsidRPr="00424F19" w:rsidRDefault="00C227C1" w:rsidP="00D41091">
            <w:pPr>
              <w:ind w:firstLine="708"/>
              <w:rPr>
                <w:rFonts w:ascii="Arial" w:hAnsi="Arial" w:cs="Arial"/>
              </w:rPr>
            </w:pPr>
          </w:p>
        </w:tc>
      </w:tr>
      <w:tr w:rsidR="00C227C1" w:rsidRPr="001C7AF1" w:rsidTr="00C227C1">
        <w:trPr>
          <w:trHeight w:hRule="exact" w:val="552"/>
          <w:jc w:val="center"/>
        </w:trPr>
        <w:tc>
          <w:tcPr>
            <w:tcW w:w="1901" w:type="dxa"/>
            <w:vAlign w:val="center"/>
          </w:tcPr>
          <w:p w:rsidR="00C227C1" w:rsidRPr="00562570" w:rsidRDefault="00C227C1" w:rsidP="00C227C1">
            <w:pPr>
              <w:pStyle w:val="xxmso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62570">
              <w:rPr>
                <w:rFonts w:ascii="Arial" w:hAnsi="Arial" w:cs="Arial"/>
                <w:b/>
                <w:sz w:val="20"/>
                <w:szCs w:val="20"/>
              </w:rPr>
              <w:t>Fase 1</w:t>
            </w:r>
          </w:p>
        </w:tc>
        <w:tc>
          <w:tcPr>
            <w:tcW w:w="1695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750,00 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C227C1" w:rsidRPr="001C7AF1" w:rsidTr="00C227C1">
        <w:trPr>
          <w:trHeight w:hRule="exact" w:val="716"/>
          <w:jc w:val="center"/>
        </w:trPr>
        <w:tc>
          <w:tcPr>
            <w:tcW w:w="1901" w:type="dxa"/>
            <w:vAlign w:val="center"/>
          </w:tcPr>
          <w:p w:rsidR="00C227C1" w:rsidRPr="00562570" w:rsidRDefault="00C227C1" w:rsidP="00C227C1">
            <w:pPr>
              <w:pStyle w:val="xxmso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ES"/>
              </w:rPr>
            </w:pPr>
            <w:r w:rsidRPr="00562570">
              <w:rPr>
                <w:rFonts w:ascii="Arial" w:hAnsi="Arial" w:cs="Arial"/>
                <w:b/>
                <w:sz w:val="20"/>
                <w:szCs w:val="20"/>
              </w:rPr>
              <w:t>Fase 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1.000,00 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C227C1" w:rsidRPr="001C7AF1" w:rsidTr="00C227C1">
        <w:trPr>
          <w:trHeight w:hRule="exact" w:val="570"/>
          <w:jc w:val="center"/>
        </w:trPr>
        <w:tc>
          <w:tcPr>
            <w:tcW w:w="1901" w:type="dxa"/>
            <w:vAlign w:val="center"/>
          </w:tcPr>
          <w:p w:rsidR="00C227C1" w:rsidRPr="00562570" w:rsidRDefault="00C227C1" w:rsidP="00C227C1">
            <w:pPr>
              <w:pStyle w:val="xxmso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62570">
              <w:rPr>
                <w:rFonts w:ascii="Arial" w:hAnsi="Arial" w:cs="Arial"/>
                <w:b/>
                <w:sz w:val="20"/>
                <w:szCs w:val="20"/>
              </w:rPr>
              <w:t>Fase 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1.250,00 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  <w:tr w:rsidR="00C227C1" w:rsidRPr="001C7AF1" w:rsidTr="00C227C1">
        <w:trPr>
          <w:trHeight w:hRule="exact" w:val="578"/>
          <w:jc w:val="center"/>
        </w:trPr>
        <w:tc>
          <w:tcPr>
            <w:tcW w:w="1901" w:type="dxa"/>
            <w:vAlign w:val="center"/>
          </w:tcPr>
          <w:p w:rsidR="00C227C1" w:rsidRPr="00562570" w:rsidRDefault="00C227C1" w:rsidP="00C227C1">
            <w:pPr>
              <w:pStyle w:val="xxmso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62570">
              <w:rPr>
                <w:rFonts w:ascii="Arial" w:hAnsi="Arial" w:cs="Arial"/>
                <w:b/>
                <w:sz w:val="20"/>
                <w:szCs w:val="20"/>
              </w:rPr>
              <w:t>Fase 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1.000,00 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  <w:tc>
          <w:tcPr>
            <w:tcW w:w="2591" w:type="dxa"/>
            <w:vAlign w:val="center"/>
          </w:tcPr>
          <w:p w:rsidR="00C227C1" w:rsidRPr="000F0124" w:rsidRDefault="00C227C1" w:rsidP="00C227C1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lang w:eastAsia="ca-ES"/>
              </w:rPr>
            </w:pPr>
            <w:r w:rsidRPr="000F0124">
              <w:rPr>
                <w:rFonts w:ascii="Arial" w:eastAsia="Calibri" w:hAnsi="Arial" w:cs="Arial"/>
                <w:lang w:eastAsia="ca-ES"/>
              </w:rPr>
              <w:t>euros</w:t>
            </w: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C227C1" w:rsidRPr="00A3604D" w:rsidRDefault="00010EEC" w:rsidP="00C227C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</w:t>
      </w:r>
      <w:r w:rsidR="00C227C1" w:rsidRPr="00C227C1">
        <w:rPr>
          <w:rFonts w:ascii="Arial" w:hAnsi="Arial" w:cs="Arial"/>
          <w:bCs/>
          <w:sz w:val="22"/>
          <w:szCs w:val="22"/>
        </w:rPr>
        <w:t xml:space="preserve"> </w:t>
      </w:r>
      <w:r w:rsidR="00C227C1" w:rsidRPr="00A3604D">
        <w:rPr>
          <w:rFonts w:ascii="Arial" w:hAnsi="Arial" w:cs="Arial"/>
          <w:bCs/>
          <w:sz w:val="22"/>
          <w:szCs w:val="22"/>
        </w:rPr>
        <w:t>i introduir en la columna d'observacions el número que correspongui en</w:t>
      </w:r>
      <w:r w:rsidR="00C227C1">
        <w:rPr>
          <w:rFonts w:ascii="Arial" w:hAnsi="Arial" w:cs="Arial"/>
          <w:bCs/>
          <w:sz w:val="22"/>
          <w:szCs w:val="22"/>
        </w:rPr>
        <w:t xml:space="preserve"> aquell/s </w:t>
      </w:r>
      <w:r w:rsidR="00C227C1" w:rsidRPr="00A3604D">
        <w:rPr>
          <w:rFonts w:ascii="Arial" w:hAnsi="Arial" w:cs="Arial"/>
          <w:bCs/>
          <w:sz w:val="22"/>
          <w:szCs w:val="22"/>
        </w:rPr>
        <w:t>apartat</w:t>
      </w:r>
      <w:r w:rsidR="00C227C1">
        <w:rPr>
          <w:rFonts w:ascii="Arial" w:hAnsi="Arial" w:cs="Arial"/>
          <w:bCs/>
          <w:sz w:val="22"/>
          <w:szCs w:val="22"/>
        </w:rPr>
        <w:t>/s</w:t>
      </w:r>
      <w:r w:rsidR="00C227C1" w:rsidRPr="00A3604D">
        <w:rPr>
          <w:rFonts w:ascii="Arial" w:hAnsi="Arial" w:cs="Arial"/>
          <w:bCs/>
          <w:sz w:val="22"/>
          <w:szCs w:val="22"/>
        </w:rPr>
        <w:t xml:space="preserve"> </w:t>
      </w:r>
      <w:r w:rsidR="00C227C1">
        <w:rPr>
          <w:rFonts w:ascii="Arial" w:hAnsi="Arial" w:cs="Arial"/>
          <w:bCs/>
          <w:sz w:val="22"/>
          <w:szCs w:val="22"/>
        </w:rPr>
        <w:t xml:space="preserve">on aparegui </w:t>
      </w:r>
      <w:r w:rsidR="00C227C1" w:rsidRPr="00A3604D">
        <w:rPr>
          <w:rFonts w:ascii="Arial" w:hAnsi="Arial" w:cs="Arial"/>
          <w:bCs/>
          <w:sz w:val="22"/>
          <w:szCs w:val="22"/>
        </w:rPr>
        <w:t>[Núm.]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2694"/>
      </w:tblGrid>
      <w:tr w:rsidR="00C227C1" w:rsidRPr="00F25EE5" w:rsidTr="00D41091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EE0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227C1" w:rsidRPr="00F25EE5" w:rsidTr="00D41091">
        <w:trPr>
          <w:trHeight w:val="883"/>
        </w:trPr>
        <w:tc>
          <w:tcPr>
            <w:tcW w:w="4531" w:type="dxa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1E7EE0">
              <w:rPr>
                <w:rFonts w:ascii="Arial" w:hAnsi="Arial" w:cs="Arial"/>
              </w:rPr>
              <w:t>Designació d’un coordinador amb experiència en direcció de projectes</w:t>
            </w:r>
            <w:r>
              <w:rPr>
                <w:rFonts w:ascii="Arial" w:hAnsi="Arial" w:cs="Arial"/>
              </w:rPr>
              <w:t xml:space="preserve"> </w:t>
            </w:r>
            <w:r w:rsidRPr="001E7EE0">
              <w:rPr>
                <w:rFonts w:ascii="Arial" w:hAnsi="Arial" w:cs="Arial"/>
              </w:rPr>
              <w:t>expositius que supervisi totes les fases dels processos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227C1" w:rsidRPr="000957A8" w:rsidRDefault="00C227C1" w:rsidP="00D41091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highlight w:val="yellow"/>
              </w:rPr>
            </w:pPr>
            <w:r w:rsidRPr="000957A8">
              <w:rPr>
                <w:rFonts w:ascii="Arial" w:hAnsi="Arial" w:cs="Arial"/>
                <w:bCs/>
              </w:rPr>
              <w:t>[Núm.] anys d’experiència total</w:t>
            </w:r>
          </w:p>
        </w:tc>
      </w:tr>
      <w:tr w:rsidR="00C227C1" w:rsidRPr="00F25EE5" w:rsidTr="00D41091">
        <w:trPr>
          <w:trHeight w:val="698"/>
        </w:trPr>
        <w:tc>
          <w:tcPr>
            <w:tcW w:w="4531" w:type="dxa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1E7EE0">
              <w:rPr>
                <w:rFonts w:ascii="Arial" w:hAnsi="Arial" w:cs="Arial"/>
              </w:rPr>
              <w:t>Coneixement de programes de disseny de planells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227C1" w:rsidRPr="000957A8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C227C1" w:rsidRPr="00600213" w:rsidTr="00D41091">
        <w:trPr>
          <w:trHeight w:val="775"/>
        </w:trPr>
        <w:tc>
          <w:tcPr>
            <w:tcW w:w="4531" w:type="dxa"/>
            <w:vAlign w:val="center"/>
          </w:tcPr>
          <w:p w:rsidR="00C227C1" w:rsidRPr="001E7EE0" w:rsidRDefault="00C227C1" w:rsidP="00D41091">
            <w:pPr>
              <w:spacing w:line="276" w:lineRule="auto"/>
              <w:outlineLvl w:val="0"/>
              <w:rPr>
                <w:rFonts w:cs="Arial"/>
                <w:szCs w:val="22"/>
              </w:rPr>
            </w:pPr>
            <w:r w:rsidRPr="001E7EE0">
              <w:rPr>
                <w:rFonts w:ascii="Arial" w:hAnsi="Arial" w:cs="Arial"/>
              </w:rPr>
              <w:t>Estabilitat de l’equip durant la execució del contracte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227C1" w:rsidRPr="000957A8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</w:tr>
      <w:tr w:rsidR="00C227C1" w:rsidRPr="00600213" w:rsidTr="00D41091">
        <w:trPr>
          <w:trHeight w:val="775"/>
        </w:trPr>
        <w:tc>
          <w:tcPr>
            <w:tcW w:w="4531" w:type="dxa"/>
            <w:vAlign w:val="center"/>
          </w:tcPr>
          <w:p w:rsidR="00C227C1" w:rsidRPr="001E7EE0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</w:rPr>
            </w:pPr>
            <w:r w:rsidRPr="001E7EE0">
              <w:rPr>
                <w:rFonts w:ascii="Arial" w:hAnsi="Arial" w:cs="Arial"/>
              </w:rPr>
              <w:t>Protocol de pla de residus de l’empresa adjudicatària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227C1" w:rsidRPr="00F25EE5" w:rsidRDefault="00C227C1" w:rsidP="00D41091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010EEC" w:rsidRPr="00010EEC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2A2BB4"/>
    <w:rsid w:val="002A4106"/>
    <w:rsid w:val="002B6048"/>
    <w:rsid w:val="00405E41"/>
    <w:rsid w:val="004C259B"/>
    <w:rsid w:val="0058307C"/>
    <w:rsid w:val="00600E37"/>
    <w:rsid w:val="006C384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227C1"/>
    <w:rsid w:val="00CD4E98"/>
    <w:rsid w:val="00D321FF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9E49F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Pelaez Maza, Laia</cp:lastModifiedBy>
  <cp:revision>43</cp:revision>
  <dcterms:created xsi:type="dcterms:W3CDTF">2019-07-05T10:00:00Z</dcterms:created>
  <dcterms:modified xsi:type="dcterms:W3CDTF">2022-11-03T11:26:00Z</dcterms:modified>
</cp:coreProperties>
</file>